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10718" w:rsidRDefault="006F3545">
      <w:pPr>
        <w:rPr>
          <w:b/>
        </w:rPr>
      </w:pPr>
      <w:r>
        <w:rPr>
          <w:b/>
        </w:rPr>
        <w:t>Acquisitions &amp; Appraisal Section Steering Committee Meeting</w:t>
      </w:r>
    </w:p>
    <w:p w14:paraId="00000002" w14:textId="77777777" w:rsidR="00A10718" w:rsidRDefault="006F3545">
      <w:pPr>
        <w:rPr>
          <w:b/>
        </w:rPr>
      </w:pPr>
      <w:r>
        <w:rPr>
          <w:b/>
        </w:rPr>
        <w:t>04/01/2021 4pm EST</w:t>
      </w:r>
    </w:p>
    <w:p w14:paraId="00000003" w14:textId="77777777" w:rsidR="00A10718" w:rsidRDefault="006F3545">
      <w:pPr>
        <w:rPr>
          <w:color w:val="232333"/>
          <w:sz w:val="21"/>
          <w:szCs w:val="21"/>
          <w:highlight w:val="white"/>
        </w:rPr>
      </w:pPr>
      <w:r>
        <w:t xml:space="preserve">To join the meeting: </w:t>
      </w:r>
      <w:r>
        <w:rPr>
          <w:color w:val="232333"/>
          <w:sz w:val="21"/>
          <w:szCs w:val="21"/>
          <w:highlight w:val="white"/>
        </w:rPr>
        <w:t xml:space="preserve">https://princeton.zoom.us/j/3532508197?pwd=RU1NNFA2dWRHTzZxZWxkVkdEb3g4dz09 </w:t>
      </w:r>
    </w:p>
    <w:p w14:paraId="00000004" w14:textId="77777777" w:rsidR="00A10718" w:rsidRDefault="006F3545">
      <w:pPr>
        <w:rPr>
          <w:color w:val="232333"/>
          <w:sz w:val="21"/>
          <w:szCs w:val="21"/>
          <w:highlight w:val="white"/>
        </w:rPr>
      </w:pPr>
      <w:r>
        <w:rPr>
          <w:color w:val="232333"/>
          <w:sz w:val="21"/>
          <w:szCs w:val="21"/>
          <w:highlight w:val="white"/>
        </w:rPr>
        <w:t>Password:  222359</w:t>
      </w:r>
    </w:p>
    <w:p w14:paraId="00000005" w14:textId="2EB59338" w:rsidR="00A10718" w:rsidRDefault="00A10718">
      <w:pPr>
        <w:rPr>
          <w:color w:val="232333"/>
          <w:sz w:val="21"/>
          <w:szCs w:val="21"/>
          <w:highlight w:val="white"/>
        </w:rPr>
      </w:pPr>
    </w:p>
    <w:p w14:paraId="06DDA2A4" w14:textId="66A7A56E" w:rsidR="0040737F" w:rsidRPr="0040737F" w:rsidRDefault="0040737F">
      <w:pPr>
        <w:rPr>
          <w:i/>
          <w:color w:val="232333"/>
          <w:sz w:val="21"/>
          <w:szCs w:val="21"/>
          <w:highlight w:val="white"/>
        </w:rPr>
      </w:pPr>
      <w:r w:rsidRPr="0040737F">
        <w:rPr>
          <w:i/>
          <w:color w:val="232333"/>
          <w:sz w:val="21"/>
          <w:szCs w:val="21"/>
          <w:highlight w:val="white"/>
        </w:rPr>
        <w:t>Present: Alexis, Christian, Sarah, Suzi, Jamie, Meaghan</w:t>
      </w:r>
    </w:p>
    <w:p w14:paraId="270CBCD9" w14:textId="77777777" w:rsidR="0040737F" w:rsidRDefault="0040737F">
      <w:pPr>
        <w:rPr>
          <w:color w:val="232333"/>
          <w:sz w:val="21"/>
          <w:szCs w:val="21"/>
          <w:highlight w:val="white"/>
        </w:rPr>
      </w:pPr>
    </w:p>
    <w:p w14:paraId="00000006" w14:textId="72D558E0" w:rsidR="00A10718" w:rsidRDefault="006F3545">
      <w:pPr>
        <w:numPr>
          <w:ilvl w:val="0"/>
          <w:numId w:val="1"/>
        </w:numPr>
        <w:rPr>
          <w:color w:val="232333"/>
          <w:sz w:val="21"/>
          <w:szCs w:val="21"/>
          <w:highlight w:val="white"/>
        </w:rPr>
      </w:pPr>
      <w:r>
        <w:rPr>
          <w:color w:val="232333"/>
          <w:sz w:val="21"/>
          <w:szCs w:val="21"/>
          <w:highlight w:val="white"/>
        </w:rPr>
        <w:t>Approval of minutes from 01/12/2021</w:t>
      </w:r>
    </w:p>
    <w:p w14:paraId="7DBF8E5F" w14:textId="38C5BC3C" w:rsidR="0040737F" w:rsidRDefault="0040737F" w:rsidP="0040737F">
      <w:pPr>
        <w:rPr>
          <w:color w:val="232333"/>
          <w:sz w:val="21"/>
          <w:szCs w:val="21"/>
          <w:highlight w:val="white"/>
        </w:rPr>
      </w:pPr>
    </w:p>
    <w:p w14:paraId="14D32F07" w14:textId="173EAAA4" w:rsidR="0040737F" w:rsidRDefault="0040737F" w:rsidP="0040737F">
      <w:pPr>
        <w:ind w:firstLine="720"/>
        <w:rPr>
          <w:color w:val="232333"/>
          <w:sz w:val="21"/>
          <w:szCs w:val="21"/>
          <w:highlight w:val="white"/>
        </w:rPr>
      </w:pPr>
      <w:r>
        <w:rPr>
          <w:color w:val="232333"/>
          <w:sz w:val="21"/>
          <w:szCs w:val="21"/>
          <w:highlight w:val="white"/>
        </w:rPr>
        <w:t>Suzi moved and Sarah seconded. Approved unanimously.</w:t>
      </w:r>
    </w:p>
    <w:p w14:paraId="5056BE3C" w14:textId="77777777" w:rsidR="0040737F" w:rsidRDefault="0040737F" w:rsidP="0040737F">
      <w:pPr>
        <w:rPr>
          <w:color w:val="232333"/>
          <w:sz w:val="21"/>
          <w:szCs w:val="21"/>
          <w:highlight w:val="white"/>
        </w:rPr>
      </w:pPr>
    </w:p>
    <w:p w14:paraId="00000007" w14:textId="5A252646" w:rsidR="00A10718" w:rsidRDefault="006F3545">
      <w:pPr>
        <w:numPr>
          <w:ilvl w:val="0"/>
          <w:numId w:val="1"/>
        </w:numPr>
        <w:rPr>
          <w:color w:val="232333"/>
          <w:sz w:val="21"/>
          <w:szCs w:val="21"/>
          <w:highlight w:val="white"/>
        </w:rPr>
      </w:pPr>
      <w:r>
        <w:rPr>
          <w:color w:val="232333"/>
          <w:sz w:val="21"/>
          <w:szCs w:val="21"/>
          <w:highlight w:val="white"/>
        </w:rPr>
        <w:t>Updates on adding accessioning formally</w:t>
      </w:r>
    </w:p>
    <w:p w14:paraId="5E3A3D52" w14:textId="7B4F5039" w:rsidR="0040737F" w:rsidRDefault="0040737F" w:rsidP="0040737F">
      <w:pPr>
        <w:rPr>
          <w:color w:val="232333"/>
          <w:sz w:val="21"/>
          <w:szCs w:val="21"/>
          <w:highlight w:val="white"/>
        </w:rPr>
      </w:pPr>
    </w:p>
    <w:p w14:paraId="2CC587F4" w14:textId="3080213B" w:rsidR="0040737F" w:rsidRDefault="0040737F" w:rsidP="0040737F">
      <w:pPr>
        <w:ind w:left="720"/>
        <w:rPr>
          <w:color w:val="232333"/>
          <w:sz w:val="21"/>
          <w:szCs w:val="21"/>
          <w:highlight w:val="white"/>
        </w:rPr>
      </w:pPr>
      <w:r>
        <w:rPr>
          <w:color w:val="232333"/>
          <w:sz w:val="21"/>
          <w:szCs w:val="21"/>
          <w:highlight w:val="white"/>
        </w:rPr>
        <w:t>We reviewed the updates Meaghan and Rosemary made to the section standing rules. We discussed the name of the group and decided to include Accessioning, Appraisal, and Acquisitions. Discussion regarding the order concluded that we would order it alphabetically as these functions do not always occur in any specific or theoretical order. Alexis will submit to Felicia for the ballot.</w:t>
      </w:r>
    </w:p>
    <w:p w14:paraId="523F4DF8" w14:textId="3E87928D" w:rsidR="0040737F" w:rsidRDefault="0040737F" w:rsidP="0040737F">
      <w:pPr>
        <w:rPr>
          <w:color w:val="232333"/>
          <w:sz w:val="21"/>
          <w:szCs w:val="21"/>
          <w:highlight w:val="white"/>
        </w:rPr>
      </w:pPr>
    </w:p>
    <w:p w14:paraId="00000008" w14:textId="720DF4F3" w:rsidR="00A10718" w:rsidRDefault="006F3545">
      <w:pPr>
        <w:numPr>
          <w:ilvl w:val="0"/>
          <w:numId w:val="1"/>
        </w:numPr>
        <w:rPr>
          <w:color w:val="232333"/>
          <w:sz w:val="21"/>
          <w:szCs w:val="21"/>
          <w:highlight w:val="white"/>
        </w:rPr>
      </w:pPr>
      <w:r>
        <w:rPr>
          <w:color w:val="232333"/>
          <w:sz w:val="21"/>
          <w:szCs w:val="21"/>
          <w:highlight w:val="white"/>
        </w:rPr>
        <w:t>Managing passwords for section account</w:t>
      </w:r>
    </w:p>
    <w:p w14:paraId="1C7B044B" w14:textId="36606805" w:rsidR="0040737F" w:rsidRDefault="0040737F" w:rsidP="0040737F">
      <w:pPr>
        <w:rPr>
          <w:color w:val="232333"/>
          <w:sz w:val="21"/>
          <w:szCs w:val="21"/>
          <w:highlight w:val="white"/>
        </w:rPr>
      </w:pPr>
    </w:p>
    <w:p w14:paraId="2B835931" w14:textId="470E7DA1" w:rsidR="0040737F" w:rsidRDefault="0040737F" w:rsidP="0040737F">
      <w:pPr>
        <w:ind w:left="720"/>
        <w:rPr>
          <w:color w:val="232333"/>
          <w:sz w:val="21"/>
          <w:szCs w:val="21"/>
          <w:highlight w:val="white"/>
        </w:rPr>
      </w:pPr>
      <w:r>
        <w:rPr>
          <w:color w:val="232333"/>
          <w:sz w:val="21"/>
          <w:szCs w:val="21"/>
          <w:highlight w:val="white"/>
        </w:rPr>
        <w:t xml:space="preserve">We decided that passwords will be reviewed at the first section meeting of each year as a succession plan for managing these accounts, as this has been a perennial issue. We are still unable to access the </w:t>
      </w:r>
      <w:proofErr w:type="spellStart"/>
      <w:r>
        <w:rPr>
          <w:color w:val="232333"/>
          <w:sz w:val="21"/>
          <w:szCs w:val="21"/>
          <w:highlight w:val="white"/>
        </w:rPr>
        <w:t>gmail</w:t>
      </w:r>
      <w:proofErr w:type="spellEnd"/>
      <w:r>
        <w:rPr>
          <w:color w:val="232333"/>
          <w:sz w:val="21"/>
          <w:szCs w:val="21"/>
          <w:highlight w:val="white"/>
        </w:rPr>
        <w:t xml:space="preserve"> account, which Christian will look into. The </w:t>
      </w:r>
      <w:proofErr w:type="spellStart"/>
      <w:r>
        <w:rPr>
          <w:color w:val="232333"/>
          <w:sz w:val="21"/>
          <w:szCs w:val="21"/>
          <w:highlight w:val="white"/>
        </w:rPr>
        <w:t>gmail</w:t>
      </w:r>
      <w:proofErr w:type="spellEnd"/>
      <w:r>
        <w:rPr>
          <w:color w:val="232333"/>
          <w:sz w:val="21"/>
          <w:szCs w:val="21"/>
          <w:highlight w:val="white"/>
        </w:rPr>
        <w:t xml:space="preserve"> account was created so that the blog could be created. Blog is accessible through credentials in the passwords document.</w:t>
      </w:r>
    </w:p>
    <w:p w14:paraId="76588422" w14:textId="77777777" w:rsidR="0040737F" w:rsidRDefault="0040737F" w:rsidP="0040737F">
      <w:pPr>
        <w:rPr>
          <w:color w:val="232333"/>
          <w:sz w:val="21"/>
          <w:szCs w:val="21"/>
          <w:highlight w:val="white"/>
        </w:rPr>
      </w:pPr>
    </w:p>
    <w:p w14:paraId="00000009" w14:textId="77777777" w:rsidR="00A10718" w:rsidRDefault="006F3545">
      <w:pPr>
        <w:numPr>
          <w:ilvl w:val="0"/>
          <w:numId w:val="1"/>
        </w:numPr>
        <w:rPr>
          <w:color w:val="232333"/>
          <w:sz w:val="21"/>
          <w:szCs w:val="21"/>
          <w:highlight w:val="white"/>
        </w:rPr>
      </w:pPr>
      <w:r>
        <w:rPr>
          <w:color w:val="232333"/>
          <w:sz w:val="21"/>
          <w:szCs w:val="21"/>
          <w:highlight w:val="white"/>
        </w:rPr>
        <w:t>Annual Meeting</w:t>
      </w:r>
    </w:p>
    <w:p w14:paraId="0000000A" w14:textId="11F65B63" w:rsidR="00A10718" w:rsidRDefault="006F3545">
      <w:pPr>
        <w:numPr>
          <w:ilvl w:val="1"/>
          <w:numId w:val="1"/>
        </w:numPr>
        <w:rPr>
          <w:color w:val="232333"/>
          <w:sz w:val="21"/>
          <w:szCs w:val="21"/>
          <w:highlight w:val="white"/>
        </w:rPr>
      </w:pPr>
      <w:r>
        <w:rPr>
          <w:color w:val="232333"/>
          <w:sz w:val="21"/>
          <w:szCs w:val="21"/>
          <w:highlight w:val="white"/>
        </w:rPr>
        <w:t>See email from Maureen Callahan</w:t>
      </w:r>
    </w:p>
    <w:p w14:paraId="331CACE6" w14:textId="0E303EDC" w:rsidR="0040737F" w:rsidRDefault="0040737F" w:rsidP="0040737F">
      <w:pPr>
        <w:rPr>
          <w:color w:val="232333"/>
          <w:sz w:val="21"/>
          <w:szCs w:val="21"/>
          <w:highlight w:val="white"/>
        </w:rPr>
      </w:pPr>
    </w:p>
    <w:p w14:paraId="6BE845DA" w14:textId="66266B00" w:rsidR="0040737F" w:rsidRDefault="0040737F" w:rsidP="00DF599C">
      <w:pPr>
        <w:ind w:left="720"/>
        <w:rPr>
          <w:color w:val="232333"/>
          <w:sz w:val="21"/>
          <w:szCs w:val="21"/>
          <w:highlight w:val="white"/>
        </w:rPr>
      </w:pPr>
      <w:r>
        <w:rPr>
          <w:color w:val="232333"/>
          <w:sz w:val="21"/>
          <w:szCs w:val="21"/>
          <w:highlight w:val="white"/>
        </w:rPr>
        <w:t xml:space="preserve">We discussed the proposal from Maureen Callahan to use our annual meeting to discuss the </w:t>
      </w:r>
      <w:r>
        <w:rPr>
          <w:color w:val="232333"/>
          <w:sz w:val="21"/>
          <w:szCs w:val="21"/>
        </w:rPr>
        <w:t>"Total Cost of S</w:t>
      </w:r>
      <w:r w:rsidRPr="0040737F">
        <w:rPr>
          <w:color w:val="232333"/>
          <w:sz w:val="21"/>
          <w:szCs w:val="21"/>
        </w:rPr>
        <w:t>tewardship" model for special collections acquisition</w:t>
      </w:r>
      <w:r>
        <w:rPr>
          <w:color w:val="232333"/>
          <w:sz w:val="21"/>
          <w:szCs w:val="21"/>
        </w:rPr>
        <w:t xml:space="preserve"> as presented by OCLC. We collectively decided this was a timely and relevant discussion and plan to allot 60 minutes of our 90-minute meeting toward this discussion with the remaining 30 minutes for the business portion of the meeting. Alexis will email Maureen to let her know.</w:t>
      </w:r>
    </w:p>
    <w:p w14:paraId="4C2DA56E" w14:textId="6EA9D584" w:rsidR="0040737F" w:rsidRDefault="0040737F" w:rsidP="0040737F">
      <w:pPr>
        <w:rPr>
          <w:color w:val="232333"/>
          <w:sz w:val="21"/>
          <w:szCs w:val="21"/>
          <w:highlight w:val="white"/>
        </w:rPr>
      </w:pPr>
    </w:p>
    <w:p w14:paraId="0000000B" w14:textId="04712530" w:rsidR="00A10718" w:rsidRDefault="006F3545">
      <w:pPr>
        <w:numPr>
          <w:ilvl w:val="0"/>
          <w:numId w:val="1"/>
        </w:numPr>
        <w:rPr>
          <w:color w:val="232333"/>
          <w:sz w:val="21"/>
          <w:szCs w:val="21"/>
          <w:highlight w:val="white"/>
        </w:rPr>
      </w:pPr>
      <w:r>
        <w:rPr>
          <w:color w:val="232333"/>
          <w:sz w:val="21"/>
          <w:szCs w:val="21"/>
          <w:highlight w:val="white"/>
        </w:rPr>
        <w:t>2021 Election</w:t>
      </w:r>
    </w:p>
    <w:p w14:paraId="03AC5C36" w14:textId="065A38D2" w:rsidR="00DF599C" w:rsidRDefault="00DF599C" w:rsidP="00DF599C">
      <w:pPr>
        <w:rPr>
          <w:color w:val="232333"/>
          <w:sz w:val="21"/>
          <w:szCs w:val="21"/>
          <w:highlight w:val="white"/>
        </w:rPr>
      </w:pPr>
    </w:p>
    <w:p w14:paraId="4E42826A" w14:textId="34B5982E" w:rsidR="00DF599C" w:rsidRDefault="00DF599C" w:rsidP="00DF599C">
      <w:pPr>
        <w:ind w:left="720"/>
        <w:rPr>
          <w:color w:val="232333"/>
          <w:sz w:val="21"/>
          <w:szCs w:val="21"/>
          <w:highlight w:val="white"/>
        </w:rPr>
      </w:pPr>
      <w:r>
        <w:rPr>
          <w:color w:val="232333"/>
          <w:sz w:val="21"/>
          <w:szCs w:val="21"/>
          <w:highlight w:val="white"/>
        </w:rPr>
        <w:t>Christian, Meaghan, and Aaron will identify candidates and manage the election process. Open positions will be for Vice Chair and two members-at-large. Jamie asked if candidates should write a DEI statement as SAA requires of candidates for the larger SAA organization. We concluded that Christian, Meaghan and Aaron can craft specific questions for candidates to answer as this allows us to demonstrate to candidates what we are looking for as well as provide those voting with a better sense of a candidate’s fit for the group.</w:t>
      </w:r>
      <w:r w:rsidR="00D461A5">
        <w:rPr>
          <w:color w:val="232333"/>
          <w:sz w:val="21"/>
          <w:szCs w:val="21"/>
          <w:highlight w:val="white"/>
        </w:rPr>
        <w:t xml:space="preserve"> Ballots are due June 1.</w:t>
      </w:r>
    </w:p>
    <w:p w14:paraId="459E43BC" w14:textId="77777777" w:rsidR="00DF599C" w:rsidRDefault="00DF599C" w:rsidP="00DF599C">
      <w:pPr>
        <w:rPr>
          <w:color w:val="232333"/>
          <w:sz w:val="21"/>
          <w:szCs w:val="21"/>
          <w:highlight w:val="white"/>
        </w:rPr>
      </w:pPr>
    </w:p>
    <w:p w14:paraId="0000000C" w14:textId="77777777" w:rsidR="00A10718" w:rsidRDefault="006F3545">
      <w:pPr>
        <w:numPr>
          <w:ilvl w:val="0"/>
          <w:numId w:val="1"/>
        </w:numPr>
        <w:rPr>
          <w:color w:val="232333"/>
          <w:sz w:val="21"/>
          <w:szCs w:val="21"/>
          <w:highlight w:val="white"/>
        </w:rPr>
      </w:pPr>
      <w:r>
        <w:t xml:space="preserve">Subcommittee reports and other projects </w:t>
      </w:r>
    </w:p>
    <w:p w14:paraId="0000000D" w14:textId="77777777" w:rsidR="00A10718" w:rsidRDefault="006F3545">
      <w:pPr>
        <w:numPr>
          <w:ilvl w:val="1"/>
          <w:numId w:val="1"/>
        </w:numPr>
        <w:rPr>
          <w:color w:val="232333"/>
          <w:sz w:val="21"/>
          <w:szCs w:val="21"/>
          <w:highlight w:val="white"/>
        </w:rPr>
      </w:pPr>
      <w:r>
        <w:t>Outreach subcommittee</w:t>
      </w:r>
    </w:p>
    <w:p w14:paraId="0000000E" w14:textId="77777777" w:rsidR="00A10718" w:rsidRDefault="006F3545">
      <w:pPr>
        <w:numPr>
          <w:ilvl w:val="2"/>
          <w:numId w:val="1"/>
        </w:numPr>
      </w:pPr>
      <w:r>
        <w:t>Report on March Third Thursday  on Diversity</w:t>
      </w:r>
    </w:p>
    <w:p w14:paraId="0000000F" w14:textId="359BE5C4" w:rsidR="00A10718" w:rsidRDefault="006F3545">
      <w:pPr>
        <w:numPr>
          <w:ilvl w:val="2"/>
          <w:numId w:val="1"/>
        </w:numPr>
      </w:pPr>
      <w:r>
        <w:t>Next Thi</w:t>
      </w:r>
      <w:r>
        <w:t>rd Thursday June 17th COVID Retro</w:t>
      </w:r>
    </w:p>
    <w:p w14:paraId="6A718149" w14:textId="77777777" w:rsidR="00D461A5" w:rsidRDefault="00D461A5" w:rsidP="00D461A5"/>
    <w:p w14:paraId="3D7D9C5B" w14:textId="512927CF" w:rsidR="00D461A5" w:rsidRDefault="00D461A5" w:rsidP="00D461A5">
      <w:pPr>
        <w:ind w:left="1080"/>
      </w:pPr>
      <w:r>
        <w:t>Session was led by Aaron along with Amy from Society of Southwest Archivists. 18 people attended. Small breakout groups allowed people to share the work they are doing with DEI at their institutions. While this work is moving forward, there was a desire for organizations to set standards and implement policies from the top down to support this work. It would be good for our section to share resources and literature as it becomes available. Jamie will lead next session in June, to focus on how everyone has adapted and continues to adapt to working conditions during the pandemic.</w:t>
      </w:r>
    </w:p>
    <w:p w14:paraId="0F2A3680" w14:textId="32E902FF" w:rsidR="00D461A5" w:rsidRDefault="00D461A5" w:rsidP="00D461A5"/>
    <w:p w14:paraId="00000010" w14:textId="3024BF76" w:rsidR="00A10718" w:rsidRDefault="006F3545">
      <w:pPr>
        <w:numPr>
          <w:ilvl w:val="1"/>
          <w:numId w:val="1"/>
        </w:numPr>
      </w:pPr>
      <w:r>
        <w:t>Best practices subcommittee</w:t>
      </w:r>
    </w:p>
    <w:p w14:paraId="0CD1EF02" w14:textId="6CCACABC" w:rsidR="00D461A5" w:rsidRDefault="00D461A5" w:rsidP="00D461A5"/>
    <w:p w14:paraId="3AD0722D" w14:textId="61BBCEBE" w:rsidR="00D461A5" w:rsidRDefault="00D461A5" w:rsidP="00D461A5">
      <w:pPr>
        <w:ind w:left="360" w:firstLine="720"/>
      </w:pPr>
      <w:r>
        <w:t>No update.</w:t>
      </w:r>
    </w:p>
    <w:p w14:paraId="7CF743C2" w14:textId="77777777" w:rsidR="00D461A5" w:rsidRDefault="00D461A5" w:rsidP="00D461A5">
      <w:pPr>
        <w:ind w:left="360" w:firstLine="720"/>
      </w:pPr>
    </w:p>
    <w:p w14:paraId="00000011" w14:textId="77777777" w:rsidR="00A10718" w:rsidRDefault="006F3545">
      <w:pPr>
        <w:numPr>
          <w:ilvl w:val="0"/>
          <w:numId w:val="1"/>
        </w:numPr>
      </w:pPr>
      <w:r>
        <w:t>Other Updates</w:t>
      </w:r>
    </w:p>
    <w:p w14:paraId="00000012" w14:textId="34EF6988" w:rsidR="00A10718" w:rsidRDefault="006F3545">
      <w:pPr>
        <w:numPr>
          <w:ilvl w:val="1"/>
          <w:numId w:val="1"/>
        </w:numPr>
      </w:pPr>
      <w:r>
        <w:t>Best Practices for Accessioning Sponsorship</w:t>
      </w:r>
    </w:p>
    <w:p w14:paraId="5FB04A37" w14:textId="091C0896" w:rsidR="00D461A5" w:rsidRDefault="00D461A5" w:rsidP="00D461A5"/>
    <w:p w14:paraId="1382057D" w14:textId="749A36B0" w:rsidR="00D461A5" w:rsidRDefault="00D461A5" w:rsidP="003431A2">
      <w:pPr>
        <w:ind w:left="1080"/>
      </w:pPr>
      <w:r>
        <w:t xml:space="preserve">Grant request with IMLS was not accepted. Meaghan and Rosemary were </w:t>
      </w:r>
      <w:r w:rsidR="003431A2">
        <w:t>disappointed by comments from reviewers who claimed best practices already exist and/or best practices cannot be made for accessioning. Meaghan recognizes these comment may be from the old guard of archivists, Meaghan and Rosemary are moving forward with their work to create standards from which archivists can start and adapt as needed for their specific context.</w:t>
      </w:r>
    </w:p>
    <w:p w14:paraId="28B4E4A6" w14:textId="77777777" w:rsidR="00D461A5" w:rsidRDefault="00D461A5" w:rsidP="00D461A5"/>
    <w:p w14:paraId="00000013" w14:textId="5B30FAFE" w:rsidR="00A10718" w:rsidRDefault="006F3545">
      <w:pPr>
        <w:numPr>
          <w:ilvl w:val="0"/>
          <w:numId w:val="1"/>
        </w:numPr>
      </w:pPr>
      <w:r>
        <w:t>Next Meeting</w:t>
      </w:r>
    </w:p>
    <w:p w14:paraId="0119C243" w14:textId="543E2B9A" w:rsidR="003431A2" w:rsidRDefault="003431A2" w:rsidP="003431A2"/>
    <w:p w14:paraId="701B93AD" w14:textId="1EC7132D" w:rsidR="003431A2" w:rsidRDefault="003431A2" w:rsidP="003431A2">
      <w:pPr>
        <w:ind w:left="720" w:firstLine="720"/>
      </w:pPr>
      <w:r>
        <w:t>We will meet again in early May.</w:t>
      </w:r>
      <w:bookmarkStart w:id="0" w:name="_GoBack"/>
      <w:bookmarkEnd w:id="0"/>
    </w:p>
    <w:sectPr w:rsidR="003431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6C0"/>
    <w:multiLevelType w:val="multilevel"/>
    <w:tmpl w:val="EF0AEF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18"/>
    <w:rsid w:val="003431A2"/>
    <w:rsid w:val="0040737F"/>
    <w:rsid w:val="006F3545"/>
    <w:rsid w:val="00A10718"/>
    <w:rsid w:val="00D461A5"/>
    <w:rsid w:val="00D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B2B"/>
  <w15:docId w15:val="{66E01E81-7B90-4F2D-AE40-9CF07E77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Sarah</dc:creator>
  <cp:lastModifiedBy>Rogers, Sarah</cp:lastModifiedBy>
  <cp:revision>2</cp:revision>
  <dcterms:created xsi:type="dcterms:W3CDTF">2021-04-01T22:12:00Z</dcterms:created>
  <dcterms:modified xsi:type="dcterms:W3CDTF">2021-04-01T22:12:00Z</dcterms:modified>
</cp:coreProperties>
</file>